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ACC" w:rsidRPr="009C7ACC" w:rsidRDefault="009C7ACC" w:rsidP="009C7ACC">
      <w:pPr>
        <w:spacing w:after="0" w:line="360" w:lineRule="auto"/>
        <w:jc w:val="center"/>
        <w:rPr>
          <w:rFonts w:ascii="Times New Roman" w:eastAsia="Times New Roman" w:hAnsi="Times New Roman" w:cs="David"/>
          <w:b/>
          <w:bCs/>
          <w:szCs w:val="28"/>
          <w:lang w:eastAsia="he-IL"/>
        </w:rPr>
      </w:pPr>
      <w:r w:rsidRPr="009C7ACC">
        <w:rPr>
          <w:rFonts w:ascii="Times New Roman" w:eastAsia="Times New Roman" w:hAnsi="Times New Roman" w:cs="David" w:hint="cs"/>
          <w:b/>
          <w:bCs/>
          <w:szCs w:val="28"/>
          <w:rtl/>
          <w:lang w:eastAsia="he-IL"/>
        </w:rPr>
        <w:t xml:space="preserve">עמותת הידידים של המרכז הרפואי ת"א ע"ש </w:t>
      </w:r>
      <w:proofErr w:type="spellStart"/>
      <w:r w:rsidRPr="009C7ACC">
        <w:rPr>
          <w:rFonts w:ascii="Times New Roman" w:eastAsia="Times New Roman" w:hAnsi="Times New Roman" w:cs="David" w:hint="cs"/>
          <w:b/>
          <w:bCs/>
          <w:szCs w:val="28"/>
          <w:rtl/>
          <w:lang w:eastAsia="he-IL"/>
        </w:rPr>
        <w:t>סוראסקי</w:t>
      </w:r>
      <w:proofErr w:type="spellEnd"/>
    </w:p>
    <w:p w:rsidR="009C7ACC" w:rsidRPr="009C7ACC" w:rsidRDefault="009C7ACC" w:rsidP="009C7ACC">
      <w:pPr>
        <w:spacing w:after="0" w:line="360" w:lineRule="auto"/>
        <w:jc w:val="center"/>
        <w:rPr>
          <w:rFonts w:ascii="Times New Roman" w:eastAsia="Times New Roman" w:hAnsi="Times New Roman" w:cs="David"/>
          <w:b/>
          <w:bCs/>
          <w:sz w:val="28"/>
          <w:szCs w:val="28"/>
          <w:rtl/>
          <w:lang w:eastAsia="he-IL"/>
        </w:rPr>
      </w:pPr>
      <w:r w:rsidRPr="009C7ACC">
        <w:rPr>
          <w:rFonts w:ascii="Times New Roman" w:eastAsia="Times New Roman" w:hAnsi="Times New Roman" w:cs="David" w:hint="cs"/>
          <w:b/>
          <w:bCs/>
          <w:sz w:val="28"/>
          <w:szCs w:val="28"/>
          <w:rtl/>
          <w:lang w:eastAsia="he-IL"/>
        </w:rPr>
        <w:t>מכרז פומבי מס': 161813</w:t>
      </w:r>
    </w:p>
    <w:p w:rsidR="009C7ACC" w:rsidRPr="009C7ACC" w:rsidRDefault="009C7ACC" w:rsidP="00B61F8C">
      <w:pPr>
        <w:spacing w:after="0" w:line="360" w:lineRule="auto"/>
        <w:jc w:val="center"/>
        <w:rPr>
          <w:rFonts w:ascii="Times New Roman" w:eastAsia="Times New Roman" w:hAnsi="Times New Roman" w:cs="David"/>
          <w:b/>
          <w:bCs/>
          <w:szCs w:val="28"/>
          <w:u w:val="single"/>
          <w:lang w:eastAsia="he-IL"/>
        </w:rPr>
      </w:pPr>
      <w:r w:rsidRPr="009C7ACC">
        <w:rPr>
          <w:rFonts w:ascii="Times New Roman" w:eastAsia="Times New Roman" w:hAnsi="Times New Roman" w:cs="David" w:hint="cs"/>
          <w:b/>
          <w:bCs/>
          <w:szCs w:val="28"/>
          <w:u w:val="single"/>
          <w:rtl/>
          <w:lang w:eastAsia="he-IL"/>
        </w:rPr>
        <w:t xml:space="preserve">התקשרות לרכישת מיקרוסקופ </w:t>
      </w:r>
      <w:proofErr w:type="spellStart"/>
      <w:r w:rsidR="00B61F8C">
        <w:rPr>
          <w:rFonts w:ascii="Times New Roman" w:eastAsia="Times New Roman" w:hAnsi="Times New Roman" w:cs="David" w:hint="cs"/>
          <w:b/>
          <w:bCs/>
          <w:szCs w:val="28"/>
          <w:u w:val="single"/>
          <w:rtl/>
          <w:lang w:eastAsia="he-IL"/>
        </w:rPr>
        <w:t>אוטולוגי</w:t>
      </w:r>
      <w:proofErr w:type="spellEnd"/>
      <w:r w:rsidR="00B61F8C">
        <w:rPr>
          <w:rFonts w:ascii="Times New Roman" w:eastAsia="Times New Roman" w:hAnsi="Times New Roman" w:cs="David" w:hint="cs"/>
          <w:b/>
          <w:bCs/>
          <w:szCs w:val="28"/>
          <w:u w:val="single"/>
          <w:rtl/>
          <w:lang w:eastAsia="he-IL"/>
        </w:rPr>
        <w:t xml:space="preserve"> </w:t>
      </w:r>
      <w:r w:rsidRPr="009C7ACC">
        <w:rPr>
          <w:rFonts w:ascii="Times New Roman" w:eastAsia="Times New Roman" w:hAnsi="Times New Roman" w:cs="David" w:hint="cs"/>
          <w:b/>
          <w:bCs/>
          <w:szCs w:val="28"/>
          <w:u w:val="single"/>
          <w:rtl/>
          <w:lang w:eastAsia="he-IL"/>
        </w:rPr>
        <w:t xml:space="preserve">כולל מערכת תיעוד עבור מרפאת </w:t>
      </w:r>
      <w:proofErr w:type="spellStart"/>
      <w:r w:rsidRPr="009C7ACC">
        <w:rPr>
          <w:rFonts w:ascii="Times New Roman" w:eastAsia="Times New Roman" w:hAnsi="Times New Roman" w:cs="David" w:hint="cs"/>
          <w:b/>
          <w:bCs/>
          <w:szCs w:val="28"/>
          <w:u w:val="single"/>
          <w:rtl/>
          <w:lang w:eastAsia="he-IL"/>
        </w:rPr>
        <w:t>א.א.ג</w:t>
      </w:r>
      <w:proofErr w:type="spellEnd"/>
    </w:p>
    <w:p w:rsidR="009C7ACC" w:rsidRPr="009C7ACC" w:rsidRDefault="009C7ACC" w:rsidP="009C7ACC">
      <w:pPr>
        <w:spacing w:after="0" w:line="240" w:lineRule="auto"/>
        <w:jc w:val="center"/>
        <w:rPr>
          <w:rFonts w:ascii="Times New Roman" w:eastAsia="Times New Roman" w:hAnsi="Times New Roman" w:cs="David"/>
          <w:sz w:val="20"/>
          <w:szCs w:val="24"/>
          <w:lang w:eastAsia="he-IL"/>
        </w:rPr>
      </w:pPr>
    </w:p>
    <w:p w:rsidR="009C7ACC" w:rsidRPr="009C7ACC" w:rsidRDefault="009C7ACC" w:rsidP="009C7ACC">
      <w:pPr>
        <w:spacing w:after="0" w:line="240" w:lineRule="auto"/>
        <w:jc w:val="center"/>
        <w:rPr>
          <w:rFonts w:ascii="Times New Roman" w:eastAsia="Times New Roman" w:hAnsi="Times New Roman" w:cs="David"/>
          <w:b/>
          <w:bCs/>
          <w:szCs w:val="28"/>
          <w:u w:val="single"/>
          <w:rtl/>
          <w:lang w:eastAsia="he-IL"/>
        </w:rPr>
      </w:pPr>
      <w:r w:rsidRPr="009C7ACC">
        <w:rPr>
          <w:rFonts w:ascii="Times New Roman" w:eastAsia="Times New Roman" w:hAnsi="Times New Roman" w:cs="David" w:hint="cs"/>
          <w:b/>
          <w:bCs/>
          <w:szCs w:val="28"/>
          <w:u w:val="single"/>
          <w:rtl/>
          <w:lang w:eastAsia="he-IL"/>
        </w:rPr>
        <w:t>הודעה</w:t>
      </w:r>
    </w:p>
    <w:p w:rsidR="009C7ACC" w:rsidRPr="009C7ACC" w:rsidRDefault="009C7ACC" w:rsidP="009C7ACC">
      <w:pPr>
        <w:spacing w:after="0" w:line="240" w:lineRule="auto"/>
        <w:jc w:val="center"/>
        <w:rPr>
          <w:rFonts w:ascii="Times New Roman" w:eastAsia="Times New Roman" w:hAnsi="Times New Roman" w:cs="David"/>
          <w:sz w:val="20"/>
          <w:szCs w:val="24"/>
          <w:rtl/>
          <w:lang w:eastAsia="he-IL"/>
        </w:rPr>
      </w:pPr>
    </w:p>
    <w:p w:rsidR="009C7ACC" w:rsidRPr="009C7ACC" w:rsidRDefault="009C7ACC" w:rsidP="009C7ACC">
      <w:pPr>
        <w:numPr>
          <w:ilvl w:val="0"/>
          <w:numId w:val="1"/>
        </w:numPr>
        <w:spacing w:after="0" w:line="360" w:lineRule="auto"/>
        <w:ind w:left="714" w:hanging="357"/>
        <w:jc w:val="both"/>
        <w:rPr>
          <w:rFonts w:ascii="Times New Roman" w:eastAsia="Times New Roman" w:hAnsi="Times New Roman" w:cs="David"/>
          <w:sz w:val="20"/>
          <w:szCs w:val="24"/>
          <w:rtl/>
          <w:lang w:eastAsia="he-IL"/>
        </w:rPr>
      </w:pPr>
      <w:r w:rsidRPr="009C7ACC">
        <w:rPr>
          <w:rFonts w:ascii="Times New Roman" w:eastAsia="Times New Roman" w:hAnsi="Times New Roman" w:cs="David" w:hint="cs"/>
          <w:sz w:val="20"/>
          <w:szCs w:val="24"/>
          <w:rtl/>
          <w:lang w:eastAsia="he-IL"/>
        </w:rPr>
        <w:t xml:space="preserve">עמותת הידידים של המרכז הרפואי ת"א ע"ש </w:t>
      </w:r>
      <w:proofErr w:type="spellStart"/>
      <w:r w:rsidRPr="009C7ACC">
        <w:rPr>
          <w:rFonts w:ascii="Times New Roman" w:eastAsia="Times New Roman" w:hAnsi="Times New Roman" w:cs="David" w:hint="cs"/>
          <w:sz w:val="20"/>
          <w:szCs w:val="24"/>
          <w:rtl/>
          <w:lang w:eastAsia="he-IL"/>
        </w:rPr>
        <w:t>סוראסקי</w:t>
      </w:r>
      <w:proofErr w:type="spellEnd"/>
      <w:r w:rsidRPr="009C7ACC">
        <w:rPr>
          <w:rFonts w:ascii="Times New Roman" w:eastAsia="Times New Roman" w:hAnsi="Times New Roman" w:cs="David" w:hint="cs"/>
          <w:sz w:val="20"/>
          <w:szCs w:val="24"/>
          <w:rtl/>
          <w:lang w:eastAsia="he-IL"/>
        </w:rPr>
        <w:t xml:space="preserve"> (להלן: </w:t>
      </w:r>
      <w:r w:rsidRPr="009C7ACC">
        <w:rPr>
          <w:rFonts w:ascii="Times New Roman" w:eastAsia="Times New Roman" w:hAnsi="Times New Roman" w:cs="David" w:hint="cs"/>
          <w:b/>
          <w:bCs/>
          <w:sz w:val="20"/>
          <w:szCs w:val="24"/>
          <w:rtl/>
          <w:lang w:eastAsia="he-IL"/>
        </w:rPr>
        <w:t>"המרכז הרפואי ת"א"</w:t>
      </w:r>
      <w:r w:rsidRPr="009C7ACC">
        <w:rPr>
          <w:rFonts w:ascii="Times New Roman" w:eastAsia="Times New Roman" w:hAnsi="Times New Roman" w:cs="David" w:hint="cs"/>
          <w:sz w:val="20"/>
          <w:szCs w:val="24"/>
          <w:rtl/>
          <w:lang w:eastAsia="he-IL"/>
        </w:rPr>
        <w:t xml:space="preserve">) מזמין בזאת הצעות לרכישת מיקרוסקופ </w:t>
      </w:r>
      <w:proofErr w:type="spellStart"/>
      <w:r w:rsidRPr="009C7ACC">
        <w:rPr>
          <w:rFonts w:ascii="Times New Roman" w:eastAsia="Times New Roman" w:hAnsi="Times New Roman" w:cs="David" w:hint="cs"/>
          <w:sz w:val="20"/>
          <w:szCs w:val="24"/>
          <w:rtl/>
          <w:lang w:eastAsia="he-IL"/>
        </w:rPr>
        <w:t>אוטולוגי</w:t>
      </w:r>
      <w:proofErr w:type="spellEnd"/>
      <w:r w:rsidRPr="009C7ACC">
        <w:rPr>
          <w:rFonts w:ascii="Times New Roman" w:eastAsia="Times New Roman" w:hAnsi="Times New Roman" w:cs="David" w:hint="cs"/>
          <w:sz w:val="20"/>
          <w:szCs w:val="24"/>
          <w:rtl/>
          <w:lang w:eastAsia="he-IL"/>
        </w:rPr>
        <w:t xml:space="preserve"> כולל מערכת תיעוד עבור מרפאת </w:t>
      </w:r>
      <w:proofErr w:type="spellStart"/>
      <w:r w:rsidRPr="009C7ACC">
        <w:rPr>
          <w:rFonts w:ascii="Times New Roman" w:eastAsia="Times New Roman" w:hAnsi="Times New Roman" w:cs="David" w:hint="cs"/>
          <w:sz w:val="20"/>
          <w:szCs w:val="24"/>
          <w:rtl/>
          <w:lang w:eastAsia="he-IL"/>
        </w:rPr>
        <w:t>א.א.ג</w:t>
      </w:r>
      <w:proofErr w:type="spellEnd"/>
      <w:r w:rsidRPr="009C7ACC">
        <w:rPr>
          <w:rFonts w:ascii="Times New Roman" w:eastAsia="Times New Roman" w:hAnsi="Times New Roman" w:cs="David" w:hint="cs"/>
          <w:sz w:val="20"/>
          <w:szCs w:val="24"/>
          <w:rtl/>
          <w:lang w:eastAsia="he-IL"/>
        </w:rPr>
        <w:t>.</w:t>
      </w:r>
    </w:p>
    <w:p w:rsidR="009C7ACC" w:rsidRPr="009C7ACC" w:rsidRDefault="009C7ACC" w:rsidP="009C7ACC">
      <w:pPr>
        <w:numPr>
          <w:ilvl w:val="0"/>
          <w:numId w:val="1"/>
        </w:numPr>
        <w:spacing w:after="0" w:line="360" w:lineRule="auto"/>
        <w:contextualSpacing/>
        <w:jc w:val="both"/>
        <w:rPr>
          <w:rFonts w:ascii="Arial" w:eastAsia="Calibri" w:hAnsi="Arial" w:cs="David"/>
          <w:sz w:val="20"/>
          <w:szCs w:val="24"/>
          <w:rtl/>
        </w:rPr>
      </w:pPr>
      <w:r w:rsidRPr="009C7ACC">
        <w:rPr>
          <w:rFonts w:ascii="Arial" w:eastAsia="Calibri" w:hAnsi="Arial" w:cs="David" w:hint="cs"/>
          <w:sz w:val="20"/>
          <w:szCs w:val="24"/>
          <w:rtl/>
        </w:rPr>
        <w:t>ניתן לרכוש את מסמכי המכרז תמורת תשלום בסך של 200 ש"ח (שלא יוחזר) ביחידת המכרזים הנמצאת במרכז הרפואי ת"א באגף ד' קומה (1-) ב</w:t>
      </w:r>
      <w:bookmarkStart w:id="0" w:name="_GoBack"/>
      <w:bookmarkEnd w:id="0"/>
      <w:r w:rsidRPr="009C7ACC">
        <w:rPr>
          <w:rFonts w:ascii="Arial" w:eastAsia="Calibri" w:hAnsi="Arial" w:cs="David" w:hint="cs"/>
          <w:sz w:val="20"/>
          <w:szCs w:val="24"/>
          <w:rtl/>
        </w:rPr>
        <w:t>ימים א'-ה' בין השעות 10:00 - 13:30.</w:t>
      </w:r>
    </w:p>
    <w:p w:rsidR="009C7ACC" w:rsidRPr="009C7ACC" w:rsidRDefault="009C7ACC" w:rsidP="009C7ACC">
      <w:pPr>
        <w:numPr>
          <w:ilvl w:val="0"/>
          <w:numId w:val="1"/>
        </w:numPr>
        <w:spacing w:after="0" w:line="360" w:lineRule="auto"/>
        <w:jc w:val="both"/>
        <w:rPr>
          <w:rFonts w:ascii="Times New Roman" w:eastAsia="Times New Roman" w:hAnsi="Times New Roman" w:cs="David"/>
          <w:sz w:val="20"/>
          <w:szCs w:val="24"/>
          <w:lang w:eastAsia="he-IL"/>
        </w:rPr>
      </w:pPr>
      <w:r w:rsidRPr="009C7ACC">
        <w:rPr>
          <w:rFonts w:ascii="Times New Roman" w:eastAsia="Times New Roman" w:hAnsi="Times New Roman" w:cs="David" w:hint="cs"/>
          <w:sz w:val="20"/>
          <w:szCs w:val="24"/>
          <w:rtl/>
          <w:lang w:eastAsia="he-IL"/>
        </w:rPr>
        <w:t>את ההצעות יחד עם כל מסמכי המכרז כשהם חתומים על ידי המציע, יש להכניס למעטפה סגורה כשעליה מצוין מכרז מס' 161813 לתיבת המכרזים הנמצאת ביחידת המכרזים במרכז הרפואי ת"א באגף ד' קומה (1-) עד ליום 11.07.16 בשעה 12:00.</w:t>
      </w:r>
    </w:p>
    <w:p w:rsidR="009C7ACC" w:rsidRPr="009C7ACC" w:rsidRDefault="009C7ACC" w:rsidP="009C7ACC">
      <w:pPr>
        <w:numPr>
          <w:ilvl w:val="0"/>
          <w:numId w:val="1"/>
        </w:numPr>
        <w:spacing w:after="0" w:line="360" w:lineRule="auto"/>
        <w:jc w:val="both"/>
        <w:rPr>
          <w:rFonts w:ascii="Times New Roman" w:eastAsia="Times New Roman" w:hAnsi="Times New Roman" w:cs="David"/>
          <w:sz w:val="20"/>
          <w:szCs w:val="24"/>
          <w:lang w:eastAsia="he-IL"/>
        </w:rPr>
      </w:pPr>
      <w:r w:rsidRPr="009C7ACC">
        <w:rPr>
          <w:rFonts w:ascii="Times New Roman" w:eastAsia="Times New Roman" w:hAnsi="Times New Roman" w:cs="David" w:hint="cs"/>
          <w:sz w:val="24"/>
          <w:szCs w:val="24"/>
          <w:rtl/>
        </w:rPr>
        <w:t xml:space="preserve">לצורך הדגמה יציג המציע אישור </w:t>
      </w:r>
      <w:proofErr w:type="spellStart"/>
      <w:r w:rsidRPr="009C7ACC">
        <w:rPr>
          <w:rFonts w:ascii="Times New Roman" w:eastAsia="Times New Roman" w:hAnsi="Times New Roman" w:cs="David" w:hint="cs"/>
          <w:sz w:val="24"/>
          <w:szCs w:val="24"/>
          <w:rtl/>
        </w:rPr>
        <w:t>אמ"ר</w:t>
      </w:r>
      <w:proofErr w:type="spellEnd"/>
      <w:r w:rsidRPr="009C7ACC">
        <w:rPr>
          <w:rFonts w:ascii="Times New Roman" w:eastAsia="Times New Roman" w:hAnsi="Times New Roman" w:cs="David" w:hint="cs"/>
          <w:sz w:val="24"/>
          <w:szCs w:val="24"/>
          <w:rtl/>
        </w:rPr>
        <w:t xml:space="preserve"> המבוסס על תקן </w:t>
      </w:r>
      <w:r w:rsidRPr="009C7ACC">
        <w:rPr>
          <w:rFonts w:ascii="Times New Roman" w:eastAsia="Times New Roman" w:hAnsi="Times New Roman" w:cs="David"/>
          <w:sz w:val="24"/>
          <w:szCs w:val="24"/>
        </w:rPr>
        <w:t>FDA</w:t>
      </w:r>
      <w:r w:rsidRPr="009C7ACC">
        <w:rPr>
          <w:rFonts w:ascii="Times New Roman" w:eastAsia="Times New Roman" w:hAnsi="Times New Roman" w:cs="David" w:hint="cs"/>
          <w:sz w:val="24"/>
          <w:szCs w:val="24"/>
          <w:rtl/>
        </w:rPr>
        <w:t xml:space="preserve"> ו/או </w:t>
      </w:r>
      <w:r w:rsidRPr="009C7ACC">
        <w:rPr>
          <w:rFonts w:ascii="Times New Roman" w:eastAsia="Times New Roman" w:hAnsi="Times New Roman" w:cs="David"/>
          <w:sz w:val="24"/>
          <w:szCs w:val="24"/>
        </w:rPr>
        <w:t>CE</w:t>
      </w:r>
      <w:r w:rsidRPr="009C7ACC">
        <w:rPr>
          <w:rFonts w:ascii="Times New Roman" w:eastAsia="Times New Roman" w:hAnsi="Times New Roman" w:cs="David" w:hint="cs"/>
          <w:sz w:val="24"/>
          <w:szCs w:val="24"/>
          <w:rtl/>
        </w:rPr>
        <w:t xml:space="preserve"> להנדסה רפואית.</w:t>
      </w:r>
      <w:r w:rsidRPr="009C7ACC">
        <w:rPr>
          <w:rFonts w:ascii="Times New Roman" w:eastAsia="Times New Roman" w:hAnsi="Times New Roman" w:cs="David" w:hint="cs"/>
          <w:sz w:val="20"/>
          <w:szCs w:val="24"/>
          <w:rtl/>
          <w:lang w:eastAsia="he-IL"/>
        </w:rPr>
        <w:t xml:space="preserve"> באחריות המציע להעביר את המוצר להדגמה </w:t>
      </w:r>
      <w:r w:rsidRPr="009C7ACC">
        <w:rPr>
          <w:rFonts w:ascii="Times New Roman" w:eastAsia="Times New Roman" w:hAnsi="Times New Roman" w:cs="David" w:hint="cs"/>
          <w:sz w:val="20"/>
          <w:szCs w:val="24"/>
          <w:rtl/>
        </w:rPr>
        <w:t xml:space="preserve">למשך שבועיים בתיאום עם הגורם המקצועי – דר' אופיר </w:t>
      </w:r>
      <w:proofErr w:type="spellStart"/>
      <w:r w:rsidRPr="009C7ACC">
        <w:rPr>
          <w:rFonts w:ascii="Times New Roman" w:eastAsia="Times New Roman" w:hAnsi="Times New Roman" w:cs="David" w:hint="cs"/>
          <w:sz w:val="20"/>
          <w:szCs w:val="24"/>
          <w:rtl/>
        </w:rPr>
        <w:t>הנזל</w:t>
      </w:r>
      <w:proofErr w:type="spellEnd"/>
      <w:r w:rsidRPr="009C7ACC">
        <w:rPr>
          <w:rFonts w:ascii="Times New Roman" w:eastAsia="Times New Roman" w:hAnsi="Times New Roman" w:cs="David" w:hint="cs"/>
          <w:sz w:val="20"/>
          <w:szCs w:val="24"/>
          <w:rtl/>
        </w:rPr>
        <w:t xml:space="preserve"> בטל': 052-7360230 אלא אם ניתן פטור על ידי הגורם המקצועי עקב הכרות קודמת. </w:t>
      </w:r>
      <w:r w:rsidRPr="009C7ACC">
        <w:rPr>
          <w:rFonts w:ascii="Times New Roman" w:eastAsia="Times New Roman" w:hAnsi="Times New Roman" w:cs="David" w:hint="cs"/>
          <w:sz w:val="20"/>
          <w:szCs w:val="24"/>
          <w:rtl/>
          <w:lang w:eastAsia="he-IL"/>
        </w:rPr>
        <w:t xml:space="preserve">המציע יקבל אישור מהגורם המקצועי </w:t>
      </w:r>
      <w:proofErr w:type="spellStart"/>
      <w:r w:rsidRPr="009C7ACC">
        <w:rPr>
          <w:rFonts w:ascii="Times New Roman" w:eastAsia="Times New Roman" w:hAnsi="Times New Roman" w:cs="David" w:hint="cs"/>
          <w:sz w:val="20"/>
          <w:szCs w:val="24"/>
          <w:rtl/>
          <w:lang w:eastAsia="he-IL"/>
        </w:rPr>
        <w:t>במרת"א</w:t>
      </w:r>
      <w:proofErr w:type="spellEnd"/>
      <w:r w:rsidRPr="009C7ACC">
        <w:rPr>
          <w:rFonts w:ascii="Times New Roman" w:eastAsia="Times New Roman" w:hAnsi="Times New Roman" w:cs="David" w:hint="cs"/>
          <w:sz w:val="20"/>
          <w:szCs w:val="24"/>
          <w:rtl/>
          <w:lang w:eastAsia="he-IL"/>
        </w:rPr>
        <w:t xml:space="preserve"> על ההדגמה. אם לא יינתן פטור מהדגמה על ידי הגורם המקצועי, ולא תבוצע הדגמה על ידי המציע, ההצעה תיפסל (הצעה שלא עומדת בכל תנאי המכרז, תנאי סף 5 ה').</w:t>
      </w:r>
    </w:p>
    <w:p w:rsidR="009C7ACC" w:rsidRPr="009C7ACC" w:rsidRDefault="009C7ACC" w:rsidP="009C7ACC">
      <w:pPr>
        <w:numPr>
          <w:ilvl w:val="0"/>
          <w:numId w:val="1"/>
        </w:numPr>
        <w:spacing w:after="0" w:line="480" w:lineRule="auto"/>
        <w:jc w:val="both"/>
        <w:rPr>
          <w:rFonts w:ascii="Times New Roman" w:eastAsia="Times New Roman" w:hAnsi="Times New Roman" w:cs="David"/>
          <w:sz w:val="20"/>
          <w:szCs w:val="24"/>
          <w:lang w:eastAsia="he-IL"/>
        </w:rPr>
      </w:pPr>
      <w:r w:rsidRPr="009C7ACC">
        <w:rPr>
          <w:rFonts w:ascii="Times New Roman" w:eastAsia="Times New Roman" w:hAnsi="Times New Roman" w:cs="David" w:hint="cs"/>
          <w:b/>
          <w:bCs/>
          <w:sz w:val="20"/>
          <w:szCs w:val="24"/>
          <w:u w:val="single"/>
          <w:rtl/>
          <w:lang w:eastAsia="he-IL"/>
        </w:rPr>
        <w:t>תנאי הסף / המוקדמים להשתתפות במכרז הינם:</w:t>
      </w:r>
    </w:p>
    <w:p w:rsidR="009C7ACC" w:rsidRPr="009C7ACC" w:rsidRDefault="009C7ACC" w:rsidP="009C7ACC">
      <w:pPr>
        <w:numPr>
          <w:ilvl w:val="0"/>
          <w:numId w:val="2"/>
        </w:numPr>
        <w:spacing w:after="0" w:line="360" w:lineRule="auto"/>
        <w:jc w:val="both"/>
        <w:rPr>
          <w:rFonts w:ascii="Times New Roman" w:eastAsia="Times New Roman" w:hAnsi="Times New Roman" w:cs="David"/>
          <w:sz w:val="20"/>
          <w:szCs w:val="24"/>
          <w:lang w:eastAsia="he-IL"/>
        </w:rPr>
      </w:pPr>
      <w:r w:rsidRPr="009C7ACC">
        <w:rPr>
          <w:rFonts w:ascii="Times New Roman" w:eastAsia="Times New Roman" w:hAnsi="Times New Roman" w:cs="David" w:hint="cs"/>
          <w:sz w:val="20"/>
          <w:szCs w:val="24"/>
          <w:rtl/>
          <w:lang w:eastAsia="he-IL"/>
        </w:rPr>
        <w:t xml:space="preserve">קיום אישור </w:t>
      </w:r>
      <w:proofErr w:type="spellStart"/>
      <w:r w:rsidRPr="009C7ACC">
        <w:rPr>
          <w:rFonts w:ascii="Times New Roman" w:eastAsia="Times New Roman" w:hAnsi="Times New Roman" w:cs="David" w:hint="cs"/>
          <w:sz w:val="20"/>
          <w:szCs w:val="24"/>
          <w:rtl/>
          <w:lang w:eastAsia="he-IL"/>
        </w:rPr>
        <w:t>אמ"ר</w:t>
      </w:r>
      <w:proofErr w:type="spellEnd"/>
      <w:r w:rsidRPr="009C7ACC">
        <w:rPr>
          <w:rFonts w:ascii="Times New Roman" w:eastAsia="Times New Roman" w:hAnsi="Times New Roman" w:cs="David" w:hint="cs"/>
          <w:sz w:val="20"/>
          <w:szCs w:val="24"/>
          <w:rtl/>
          <w:lang w:eastAsia="he-IL"/>
        </w:rPr>
        <w:t xml:space="preserve"> בר תוקף, או הגשת אסמכתא לבקשה </w:t>
      </w:r>
      <w:proofErr w:type="spellStart"/>
      <w:r w:rsidRPr="009C7ACC">
        <w:rPr>
          <w:rFonts w:ascii="Times New Roman" w:eastAsia="Times New Roman" w:hAnsi="Times New Roman" w:cs="David" w:hint="cs"/>
          <w:sz w:val="20"/>
          <w:szCs w:val="24"/>
          <w:rtl/>
          <w:lang w:eastAsia="he-IL"/>
        </w:rPr>
        <w:t>לאמ"ר</w:t>
      </w:r>
      <w:proofErr w:type="spellEnd"/>
      <w:r w:rsidRPr="009C7ACC">
        <w:rPr>
          <w:rFonts w:ascii="Times New Roman" w:eastAsia="Times New Roman" w:hAnsi="Times New Roman" w:cs="David" w:hint="cs"/>
          <w:sz w:val="20"/>
          <w:szCs w:val="24"/>
          <w:rtl/>
          <w:lang w:eastAsia="he-IL"/>
        </w:rPr>
        <w:t xml:space="preserve"> המבוססת על תקן </w:t>
      </w:r>
      <w:r w:rsidRPr="009C7ACC">
        <w:rPr>
          <w:rFonts w:ascii="Times New Roman" w:eastAsia="Times New Roman" w:hAnsi="Times New Roman" w:cs="David"/>
          <w:sz w:val="20"/>
          <w:szCs w:val="24"/>
          <w:lang w:eastAsia="he-IL"/>
        </w:rPr>
        <w:t>FDA</w:t>
      </w:r>
      <w:r w:rsidRPr="009C7ACC">
        <w:rPr>
          <w:rFonts w:ascii="Times New Roman" w:eastAsia="Times New Roman" w:hAnsi="Times New Roman" w:cs="David" w:hint="cs"/>
          <w:sz w:val="20"/>
          <w:szCs w:val="24"/>
          <w:rtl/>
          <w:lang w:eastAsia="he-IL"/>
        </w:rPr>
        <w:t xml:space="preserve"> ו/או </w:t>
      </w:r>
      <w:r w:rsidRPr="009C7ACC">
        <w:rPr>
          <w:rFonts w:ascii="Times New Roman" w:eastAsia="Times New Roman" w:hAnsi="Times New Roman" w:cs="David"/>
          <w:sz w:val="20"/>
          <w:szCs w:val="24"/>
          <w:lang w:eastAsia="he-IL"/>
        </w:rPr>
        <w:t>CE</w:t>
      </w:r>
      <w:r w:rsidRPr="009C7ACC">
        <w:rPr>
          <w:rFonts w:ascii="Times New Roman" w:eastAsia="Times New Roman" w:hAnsi="Times New Roman" w:cs="David" w:hint="cs"/>
          <w:sz w:val="20"/>
          <w:szCs w:val="24"/>
          <w:rtl/>
          <w:lang w:eastAsia="he-IL"/>
        </w:rPr>
        <w:t xml:space="preserve">. במידה ועד חודש ממועד הגשת ההצעה או עד למועד אספקת המוצר לפי הנסיבות ושיקול ועדת מכרזים לא יוגש אישור </w:t>
      </w:r>
      <w:proofErr w:type="spellStart"/>
      <w:r w:rsidRPr="009C7ACC">
        <w:rPr>
          <w:rFonts w:ascii="Times New Roman" w:eastAsia="Times New Roman" w:hAnsi="Times New Roman" w:cs="David" w:hint="cs"/>
          <w:sz w:val="20"/>
          <w:szCs w:val="24"/>
          <w:rtl/>
          <w:lang w:eastAsia="he-IL"/>
        </w:rPr>
        <w:t>האמ"ר</w:t>
      </w:r>
      <w:proofErr w:type="spellEnd"/>
      <w:r w:rsidRPr="009C7ACC">
        <w:rPr>
          <w:rFonts w:ascii="Times New Roman" w:eastAsia="Times New Roman" w:hAnsi="Times New Roman" w:cs="David" w:hint="cs"/>
          <w:sz w:val="20"/>
          <w:szCs w:val="24"/>
          <w:rtl/>
          <w:lang w:eastAsia="he-IL"/>
        </w:rPr>
        <w:t>, תהיה רשאית הועדה</w:t>
      </w:r>
      <w:r w:rsidRPr="009C7ACC">
        <w:rPr>
          <w:rFonts w:ascii="Times New Roman" w:eastAsia="Times New Roman" w:hAnsi="Times New Roman" w:cs="David" w:hint="cs"/>
          <w:sz w:val="20"/>
          <w:szCs w:val="24"/>
          <w:lang w:eastAsia="he-IL"/>
        </w:rPr>
        <w:t xml:space="preserve"> </w:t>
      </w:r>
      <w:r w:rsidRPr="009C7ACC">
        <w:rPr>
          <w:rFonts w:ascii="Times New Roman" w:eastAsia="Times New Roman" w:hAnsi="Times New Roman" w:cs="David" w:hint="cs"/>
          <w:sz w:val="20"/>
          <w:szCs w:val="24"/>
          <w:rtl/>
          <w:lang w:eastAsia="he-IL"/>
        </w:rPr>
        <w:t>לפסול את ההצעה ולבחור בהצעה אחרת.</w:t>
      </w:r>
    </w:p>
    <w:p w:rsidR="009C7ACC" w:rsidRPr="009C7ACC" w:rsidRDefault="009C7ACC" w:rsidP="009C7ACC">
      <w:pPr>
        <w:numPr>
          <w:ilvl w:val="0"/>
          <w:numId w:val="2"/>
        </w:numPr>
        <w:spacing w:after="0" w:line="360" w:lineRule="auto"/>
        <w:jc w:val="both"/>
        <w:rPr>
          <w:rFonts w:ascii="Times New Roman" w:eastAsia="Times New Roman" w:hAnsi="Times New Roman" w:cs="David"/>
          <w:sz w:val="20"/>
          <w:szCs w:val="24"/>
          <w:lang w:eastAsia="he-IL"/>
        </w:rPr>
      </w:pPr>
      <w:r w:rsidRPr="009C7ACC">
        <w:rPr>
          <w:rFonts w:ascii="Times New Roman" w:eastAsia="Times New Roman" w:hAnsi="Times New Roman" w:cs="David" w:hint="cs"/>
          <w:sz w:val="20"/>
          <w:szCs w:val="24"/>
          <w:rtl/>
          <w:lang w:eastAsia="he-IL"/>
        </w:rPr>
        <w:t xml:space="preserve">על המציע להיות בעל ותק של 3 שנים לפחות באספקת מיקרוסקופ </w:t>
      </w:r>
      <w:proofErr w:type="spellStart"/>
      <w:r w:rsidRPr="009C7ACC">
        <w:rPr>
          <w:rFonts w:ascii="Times New Roman" w:eastAsia="Times New Roman" w:hAnsi="Times New Roman" w:cs="David" w:hint="cs"/>
          <w:sz w:val="20"/>
          <w:szCs w:val="24"/>
          <w:rtl/>
          <w:lang w:eastAsia="he-IL"/>
        </w:rPr>
        <w:t>אוטולוגי</w:t>
      </w:r>
      <w:proofErr w:type="spellEnd"/>
      <w:r w:rsidRPr="009C7ACC">
        <w:rPr>
          <w:rFonts w:ascii="Times New Roman" w:eastAsia="Times New Roman" w:hAnsi="Times New Roman" w:cs="David" w:hint="cs"/>
          <w:sz w:val="20"/>
          <w:szCs w:val="24"/>
          <w:rtl/>
          <w:lang w:eastAsia="he-IL"/>
        </w:rPr>
        <w:t xml:space="preserve"> לשני מוסדות רפואיים בארץ בעלי אופי פעילות דומה לזה של ביה"ח.</w:t>
      </w:r>
      <w:r w:rsidRPr="009C7ACC">
        <w:rPr>
          <w:rFonts w:ascii="Times New Roman" w:eastAsia="Times New Roman" w:hAnsi="Times New Roman" w:cs="David" w:hint="cs"/>
          <w:sz w:val="20"/>
          <w:szCs w:val="24"/>
          <w:rtl/>
          <w:lang w:eastAsia="he-IL"/>
        </w:rPr>
        <w:br/>
        <w:t>(יש לציין שמות המקומות בהם קיים שימוש במיקרוסקופ ופרטי איש הקשר, בנספח תשקיף משתתף).</w:t>
      </w:r>
    </w:p>
    <w:p w:rsidR="009C7ACC" w:rsidRPr="009C7ACC" w:rsidRDefault="009C7ACC" w:rsidP="009C7ACC">
      <w:pPr>
        <w:numPr>
          <w:ilvl w:val="0"/>
          <w:numId w:val="2"/>
        </w:numPr>
        <w:spacing w:after="0" w:line="360" w:lineRule="auto"/>
        <w:jc w:val="both"/>
        <w:rPr>
          <w:rFonts w:ascii="Times New Roman" w:eastAsia="Times New Roman" w:hAnsi="Times New Roman" w:cs="David"/>
          <w:sz w:val="20"/>
          <w:szCs w:val="24"/>
          <w:lang w:eastAsia="he-IL"/>
        </w:rPr>
      </w:pPr>
      <w:r w:rsidRPr="009C7ACC">
        <w:rPr>
          <w:rFonts w:ascii="Times New Roman" w:eastAsia="Times New Roman" w:hAnsi="Times New Roman" w:cs="David" w:hint="cs"/>
          <w:sz w:val="20"/>
          <w:szCs w:val="24"/>
          <w:rtl/>
          <w:lang w:eastAsia="he-IL"/>
        </w:rPr>
        <w:t xml:space="preserve">קיום אישורים הנדרשים על פי חוק עסקאות גופים ציבוריים (אכיפת ניהול חשבונות </w:t>
      </w:r>
      <w:r w:rsidRPr="009C7ACC">
        <w:rPr>
          <w:rFonts w:ascii="Times New Roman" w:eastAsia="Times New Roman" w:hAnsi="Times New Roman" w:cs="David" w:hint="cs"/>
          <w:sz w:val="20"/>
          <w:szCs w:val="24"/>
          <w:rtl/>
          <w:lang w:eastAsia="he-IL"/>
        </w:rPr>
        <w:br/>
        <w:t xml:space="preserve">ותשלום חובות מס </w:t>
      </w:r>
      <w:proofErr w:type="spellStart"/>
      <w:r w:rsidRPr="009C7ACC">
        <w:rPr>
          <w:rFonts w:ascii="Times New Roman" w:eastAsia="Times New Roman" w:hAnsi="Times New Roman" w:cs="David" w:hint="cs"/>
          <w:sz w:val="20"/>
          <w:szCs w:val="24"/>
          <w:rtl/>
          <w:lang w:eastAsia="he-IL"/>
        </w:rPr>
        <w:t>התשל"ו</w:t>
      </w:r>
      <w:proofErr w:type="spellEnd"/>
      <w:r w:rsidRPr="009C7ACC">
        <w:rPr>
          <w:rFonts w:ascii="Times New Roman" w:eastAsia="Times New Roman" w:hAnsi="Times New Roman" w:cs="David" w:hint="cs"/>
          <w:sz w:val="20"/>
          <w:szCs w:val="24"/>
          <w:rtl/>
          <w:lang w:eastAsia="he-IL"/>
        </w:rPr>
        <w:t xml:space="preserve"> 1976) (5).</w:t>
      </w:r>
    </w:p>
    <w:p w:rsidR="009C7ACC" w:rsidRPr="009C7ACC" w:rsidRDefault="009C7ACC" w:rsidP="009C7ACC">
      <w:pPr>
        <w:numPr>
          <w:ilvl w:val="0"/>
          <w:numId w:val="2"/>
        </w:numPr>
        <w:spacing w:after="0" w:line="360" w:lineRule="auto"/>
        <w:jc w:val="both"/>
        <w:rPr>
          <w:rFonts w:ascii="Times New Roman" w:eastAsia="Times New Roman" w:hAnsi="Times New Roman" w:cs="David"/>
          <w:sz w:val="20"/>
          <w:szCs w:val="24"/>
          <w:rtl/>
          <w:lang w:eastAsia="he-IL"/>
        </w:rPr>
      </w:pPr>
      <w:r w:rsidRPr="009C7ACC">
        <w:rPr>
          <w:rFonts w:ascii="Times New Roman" w:eastAsia="Times New Roman" w:hAnsi="Times New Roman" w:cs="David" w:hint="cs"/>
          <w:sz w:val="20"/>
          <w:szCs w:val="24"/>
          <w:rtl/>
          <w:lang w:eastAsia="he-IL"/>
        </w:rPr>
        <w:t>המציע אינו נמצא בהליכי פירוק או פשיטת רגל (המציע ימציא אישור עו"ד או רו"ח לאימות האמור לעיל).</w:t>
      </w:r>
    </w:p>
    <w:p w:rsidR="009C7ACC" w:rsidRPr="009C7ACC" w:rsidRDefault="009C7ACC" w:rsidP="009C7ACC">
      <w:pPr>
        <w:numPr>
          <w:ilvl w:val="0"/>
          <w:numId w:val="2"/>
        </w:numPr>
        <w:spacing w:after="0" w:line="360" w:lineRule="auto"/>
        <w:jc w:val="both"/>
        <w:rPr>
          <w:rFonts w:ascii="Times New Roman" w:eastAsia="Times New Roman" w:hAnsi="Times New Roman" w:cs="David"/>
          <w:sz w:val="20"/>
          <w:szCs w:val="24"/>
          <w:lang w:eastAsia="he-IL"/>
        </w:rPr>
      </w:pPr>
      <w:r w:rsidRPr="009C7ACC">
        <w:rPr>
          <w:rFonts w:ascii="Times New Roman" w:eastAsia="Times New Roman" w:hAnsi="Times New Roman" w:cs="David" w:hint="cs"/>
          <w:sz w:val="20"/>
          <w:szCs w:val="24"/>
          <w:rtl/>
          <w:lang w:eastAsia="he-IL"/>
        </w:rPr>
        <w:t xml:space="preserve">עמידה מלאה במפרט הטכני ובדרישות המכרז ללא יוצא מן הכלל - נספח ג'. </w:t>
      </w:r>
    </w:p>
    <w:p w:rsidR="009C7ACC" w:rsidRPr="009C7ACC" w:rsidRDefault="009C7ACC" w:rsidP="009C7ACC">
      <w:pPr>
        <w:numPr>
          <w:ilvl w:val="0"/>
          <w:numId w:val="2"/>
        </w:numPr>
        <w:spacing w:after="0" w:line="360" w:lineRule="auto"/>
        <w:jc w:val="both"/>
        <w:rPr>
          <w:rFonts w:ascii="Times New Roman" w:eastAsia="Times New Roman" w:hAnsi="Times New Roman" w:cs="David"/>
          <w:sz w:val="20"/>
          <w:szCs w:val="24"/>
          <w:lang w:eastAsia="he-IL"/>
        </w:rPr>
      </w:pPr>
      <w:r w:rsidRPr="009C7ACC">
        <w:rPr>
          <w:rFonts w:ascii="Times New Roman" w:eastAsia="Times New Roman" w:hAnsi="Times New Roman" w:cs="David" w:hint="cs"/>
          <w:sz w:val="20"/>
          <w:szCs w:val="24"/>
          <w:rtl/>
          <w:lang w:eastAsia="he-IL"/>
        </w:rPr>
        <w:t>צרוף טופס חתום להתחייבות המציע - נספח ד'.</w:t>
      </w:r>
    </w:p>
    <w:p w:rsidR="009C7ACC" w:rsidRPr="009C7ACC" w:rsidRDefault="009C7ACC" w:rsidP="009C7ACC">
      <w:pPr>
        <w:spacing w:after="0" w:line="240" w:lineRule="auto"/>
        <w:rPr>
          <w:rFonts w:ascii="Times New Roman" w:eastAsia="Times New Roman" w:hAnsi="Times New Roman" w:cs="David"/>
          <w:sz w:val="20"/>
          <w:szCs w:val="24"/>
          <w:lang w:eastAsia="he-IL"/>
        </w:rPr>
      </w:pPr>
    </w:p>
    <w:p w:rsidR="009C7ACC" w:rsidRPr="009C7ACC" w:rsidRDefault="009C7ACC" w:rsidP="009C7ACC">
      <w:pPr>
        <w:numPr>
          <w:ilvl w:val="0"/>
          <w:numId w:val="1"/>
        </w:numPr>
        <w:spacing w:after="0" w:line="360" w:lineRule="auto"/>
        <w:ind w:right="-426"/>
        <w:jc w:val="both"/>
        <w:rPr>
          <w:rFonts w:ascii="Times New Roman" w:eastAsia="Times New Roman" w:hAnsi="Times New Roman" w:cs="David"/>
          <w:sz w:val="20"/>
          <w:szCs w:val="24"/>
          <w:rtl/>
          <w:lang w:eastAsia="he-IL"/>
        </w:rPr>
      </w:pPr>
      <w:r w:rsidRPr="009C7ACC">
        <w:rPr>
          <w:rFonts w:ascii="Times New Roman" w:eastAsia="Times New Roman" w:hAnsi="Times New Roman" w:cs="David" w:hint="cs"/>
          <w:sz w:val="20"/>
          <w:szCs w:val="24"/>
          <w:rtl/>
          <w:lang w:eastAsia="he-IL"/>
        </w:rPr>
        <w:lastRenderedPageBreak/>
        <w:t xml:space="preserve">ההצעות אשר תענינה על התנאים המוקדמים / תנאי הסף, תיבחנה על ידי צוות מטעם המזמין לנושא האיכות ורק הצעות שיזכו לציון מעבר של </w:t>
      </w:r>
      <w:r w:rsidRPr="009C7ACC">
        <w:rPr>
          <w:rFonts w:ascii="Times New Roman" w:eastAsia="Times New Roman" w:hAnsi="Times New Roman" w:cs="David" w:hint="cs"/>
          <w:b/>
          <w:bCs/>
          <w:sz w:val="20"/>
          <w:szCs w:val="24"/>
          <w:u w:val="single"/>
          <w:rtl/>
          <w:lang w:eastAsia="he-IL"/>
        </w:rPr>
        <w:t>85</w:t>
      </w:r>
      <w:r w:rsidRPr="009C7ACC">
        <w:rPr>
          <w:rFonts w:ascii="Times New Roman" w:eastAsia="Times New Roman" w:hAnsi="Times New Roman" w:cs="David" w:hint="cs"/>
          <w:sz w:val="20"/>
          <w:szCs w:val="24"/>
          <w:rtl/>
          <w:lang w:eastAsia="he-IL"/>
        </w:rPr>
        <w:t xml:space="preserve"> לפחות במרכיבי האיכות ישוקללו עם המחיר.</w:t>
      </w:r>
    </w:p>
    <w:p w:rsidR="009C7ACC" w:rsidRPr="009C7ACC" w:rsidRDefault="009C7ACC" w:rsidP="009C7ACC">
      <w:pPr>
        <w:numPr>
          <w:ilvl w:val="0"/>
          <w:numId w:val="1"/>
        </w:numPr>
        <w:spacing w:after="0" w:line="360" w:lineRule="auto"/>
        <w:ind w:right="-426"/>
        <w:jc w:val="both"/>
        <w:rPr>
          <w:rFonts w:ascii="Times New Roman" w:eastAsia="Times New Roman" w:hAnsi="Times New Roman" w:cs="David"/>
          <w:sz w:val="20"/>
          <w:szCs w:val="24"/>
          <w:lang w:eastAsia="he-IL"/>
        </w:rPr>
      </w:pPr>
      <w:r w:rsidRPr="009C7ACC">
        <w:rPr>
          <w:rFonts w:ascii="Times New Roman" w:eastAsia="Times New Roman" w:hAnsi="Times New Roman" w:cs="David" w:hint="cs"/>
          <w:sz w:val="20"/>
          <w:szCs w:val="24"/>
          <w:rtl/>
          <w:lang w:eastAsia="he-IL"/>
        </w:rPr>
        <w:t xml:space="preserve">מציע אשר לא ימלא את כל פרטי ההצעה - נשמרת </w:t>
      </w:r>
      <w:proofErr w:type="spellStart"/>
      <w:r w:rsidRPr="009C7ACC">
        <w:rPr>
          <w:rFonts w:ascii="Times New Roman" w:eastAsia="Times New Roman" w:hAnsi="Times New Roman" w:cs="David" w:hint="cs"/>
          <w:sz w:val="20"/>
          <w:szCs w:val="24"/>
          <w:rtl/>
          <w:lang w:eastAsia="he-IL"/>
        </w:rPr>
        <w:t>לועדת</w:t>
      </w:r>
      <w:proofErr w:type="spellEnd"/>
      <w:r w:rsidRPr="009C7ACC">
        <w:rPr>
          <w:rFonts w:ascii="Times New Roman" w:eastAsia="Times New Roman" w:hAnsi="Times New Roman" w:cs="David" w:hint="cs"/>
          <w:sz w:val="20"/>
          <w:szCs w:val="24"/>
          <w:rtl/>
          <w:lang w:eastAsia="he-IL"/>
        </w:rPr>
        <w:t xml:space="preserve"> המכרזים הרשות שלא לדון בהצעה. </w:t>
      </w:r>
    </w:p>
    <w:p w:rsidR="009C7ACC" w:rsidRPr="009C7ACC" w:rsidRDefault="009C7ACC" w:rsidP="009C7ACC">
      <w:pPr>
        <w:numPr>
          <w:ilvl w:val="0"/>
          <w:numId w:val="1"/>
        </w:numPr>
        <w:spacing w:after="0" w:line="360" w:lineRule="auto"/>
        <w:jc w:val="both"/>
        <w:rPr>
          <w:rFonts w:ascii="Times New Roman" w:eastAsia="Times New Roman" w:hAnsi="Times New Roman" w:cs="David"/>
          <w:sz w:val="20"/>
          <w:szCs w:val="24"/>
          <w:lang w:eastAsia="he-IL"/>
        </w:rPr>
      </w:pPr>
      <w:r w:rsidRPr="009C7ACC">
        <w:rPr>
          <w:rFonts w:ascii="Times New Roman" w:eastAsia="Times New Roman" w:hAnsi="Times New Roman" w:cs="David" w:hint="cs"/>
          <w:sz w:val="20"/>
          <w:szCs w:val="24"/>
          <w:rtl/>
          <w:lang w:eastAsia="he-IL"/>
        </w:rPr>
        <w:t xml:space="preserve">אין המרכז הרפואי ת"א מתחייב לקבל את ההצעה הזולה ביותר או כל הצעה שהיא. </w:t>
      </w:r>
    </w:p>
    <w:p w:rsidR="009C7ACC" w:rsidRPr="009C7ACC" w:rsidRDefault="009C7ACC" w:rsidP="009C7ACC">
      <w:pPr>
        <w:spacing w:after="0" w:line="360" w:lineRule="auto"/>
        <w:jc w:val="both"/>
        <w:rPr>
          <w:rFonts w:ascii="Times New Roman" w:eastAsia="Times New Roman" w:hAnsi="Times New Roman" w:cs="David"/>
          <w:sz w:val="20"/>
          <w:szCs w:val="24"/>
          <w:lang w:eastAsia="he-IL"/>
        </w:rPr>
      </w:pPr>
    </w:p>
    <w:p w:rsidR="009C7ACC" w:rsidRPr="009C7ACC" w:rsidRDefault="009C7ACC" w:rsidP="009C7ACC">
      <w:pPr>
        <w:numPr>
          <w:ilvl w:val="0"/>
          <w:numId w:val="1"/>
        </w:numPr>
        <w:spacing w:after="0" w:line="360" w:lineRule="auto"/>
        <w:ind w:right="360"/>
        <w:jc w:val="both"/>
        <w:rPr>
          <w:rFonts w:ascii="Times New Roman" w:eastAsia="Times New Roman" w:hAnsi="Times New Roman" w:cs="David"/>
          <w:sz w:val="20"/>
          <w:szCs w:val="24"/>
          <w:lang w:eastAsia="he-IL"/>
        </w:rPr>
      </w:pPr>
      <w:r w:rsidRPr="009C7ACC">
        <w:rPr>
          <w:rFonts w:ascii="Times New Roman" w:eastAsia="Times New Roman" w:hAnsi="Times New Roman" w:cs="David" w:hint="cs"/>
          <w:sz w:val="20"/>
          <w:szCs w:val="24"/>
          <w:rtl/>
          <w:lang w:eastAsia="he-IL"/>
        </w:rPr>
        <w:t xml:space="preserve">את מסמכי המכרז ניתן לראות בקישור הבא: </w:t>
      </w:r>
    </w:p>
    <w:p w:rsidR="009C7ACC" w:rsidRPr="009C7ACC" w:rsidRDefault="009C7ACC" w:rsidP="009C7ACC">
      <w:pPr>
        <w:spacing w:after="0" w:line="360" w:lineRule="auto"/>
        <w:jc w:val="both"/>
        <w:rPr>
          <w:rFonts w:ascii="Times New Roman" w:eastAsia="Times New Roman" w:hAnsi="Times New Roman" w:cs="David"/>
          <w:szCs w:val="28"/>
          <w:lang w:eastAsia="he-IL"/>
        </w:rPr>
      </w:pPr>
      <w:r w:rsidRPr="009C7ACC">
        <w:rPr>
          <w:rFonts w:ascii="Arial" w:eastAsia="Times New Roman" w:hAnsi="Arial" w:cs="Arial"/>
          <w:rtl/>
          <w:lang w:eastAsia="he-IL"/>
        </w:rPr>
        <w:t xml:space="preserve">            </w:t>
      </w:r>
      <w:hyperlink r:id="rId6" w:history="1">
        <w:r w:rsidRPr="009C7ACC">
          <w:rPr>
            <w:rFonts w:ascii="Times New Roman" w:eastAsia="Times New Roman" w:hAnsi="Times New Roman" w:cs="David"/>
            <w:color w:val="0000FF"/>
            <w:szCs w:val="28"/>
            <w:u w:val="single"/>
            <w:lang w:eastAsia="he-IL"/>
          </w:rPr>
          <w:t>http://www.mr.gov.il/OfficesTenders/Pages/SearchOfficeTenders.aspx</w:t>
        </w:r>
      </w:hyperlink>
    </w:p>
    <w:p w:rsidR="009C7ACC" w:rsidRPr="009C7ACC" w:rsidRDefault="009C7ACC" w:rsidP="009C7ACC">
      <w:pPr>
        <w:numPr>
          <w:ilvl w:val="0"/>
          <w:numId w:val="1"/>
        </w:numPr>
        <w:spacing w:after="0" w:line="360" w:lineRule="auto"/>
        <w:jc w:val="both"/>
        <w:rPr>
          <w:rFonts w:ascii="Arial" w:eastAsia="Times New Roman" w:hAnsi="Arial" w:cs="Arial"/>
          <w:sz w:val="20"/>
          <w:szCs w:val="20"/>
          <w:rtl/>
          <w:lang w:eastAsia="he-IL"/>
        </w:rPr>
      </w:pPr>
      <w:r w:rsidRPr="009C7ACC">
        <w:rPr>
          <w:rFonts w:ascii="Times New Roman" w:eastAsia="Times New Roman" w:hAnsi="Times New Roman" w:cs="David" w:hint="cs"/>
          <w:sz w:val="20"/>
          <w:szCs w:val="24"/>
          <w:rtl/>
          <w:lang w:eastAsia="he-IL"/>
        </w:rPr>
        <w:t>לקבלת פרטים והבהרות ניתן לפנות ליחידת המכרזים בטלפון מס': 6974883- 03.</w:t>
      </w:r>
    </w:p>
    <w:p w:rsidR="009C7ACC" w:rsidRPr="009C7ACC" w:rsidRDefault="009C7ACC" w:rsidP="009C7ACC">
      <w:pPr>
        <w:spacing w:after="0" w:line="240" w:lineRule="auto"/>
        <w:rPr>
          <w:rFonts w:ascii="Times New Roman" w:eastAsia="Times New Roman" w:hAnsi="Times New Roman" w:cs="David"/>
          <w:sz w:val="20"/>
          <w:szCs w:val="24"/>
          <w:rtl/>
          <w:lang w:eastAsia="he-IL"/>
        </w:rPr>
      </w:pPr>
    </w:p>
    <w:p w:rsidR="009C7ACC" w:rsidRPr="009C7ACC" w:rsidRDefault="009C7ACC" w:rsidP="009C7ACC">
      <w:pPr>
        <w:spacing w:after="0" w:line="240" w:lineRule="auto"/>
        <w:rPr>
          <w:rFonts w:ascii="Times New Roman" w:eastAsia="Times New Roman" w:hAnsi="Times New Roman" w:cs="David"/>
          <w:sz w:val="20"/>
          <w:szCs w:val="24"/>
          <w:rtl/>
          <w:lang w:eastAsia="he-IL"/>
        </w:rPr>
      </w:pPr>
      <w:r w:rsidRPr="009C7ACC">
        <w:rPr>
          <w:rFonts w:ascii="Times New Roman" w:eastAsia="Times New Roman" w:hAnsi="Times New Roman" w:cs="David" w:hint="cs"/>
          <w:noProof/>
          <w:sz w:val="20"/>
          <w:szCs w:val="24"/>
          <w:rtl/>
        </w:rPr>
        <mc:AlternateContent>
          <mc:Choice Requires="wps">
            <w:drawing>
              <wp:anchor distT="0" distB="0" distL="114300" distR="114300" simplePos="0" relativeHeight="251659264" behindDoc="0" locked="0" layoutInCell="1" allowOverlap="1" wp14:anchorId="17B6B8F2" wp14:editId="57E1CA5E">
                <wp:simplePos x="0" y="0"/>
                <wp:positionH relativeFrom="column">
                  <wp:align>center</wp:align>
                </wp:positionH>
                <wp:positionV relativeFrom="paragraph">
                  <wp:posOffset>111760</wp:posOffset>
                </wp:positionV>
                <wp:extent cx="6400800" cy="342900"/>
                <wp:effectExtent l="9525" t="6985" r="9525" b="1206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42900"/>
                        </a:xfrm>
                        <a:prstGeom prst="rect">
                          <a:avLst/>
                        </a:prstGeom>
                        <a:solidFill>
                          <a:srgbClr val="FFFFFF"/>
                        </a:solidFill>
                        <a:ln w="9525">
                          <a:solidFill>
                            <a:srgbClr val="000000"/>
                          </a:solidFill>
                          <a:miter lim="800000"/>
                          <a:headEnd/>
                          <a:tailEnd/>
                        </a:ln>
                      </wps:spPr>
                      <wps:txbx>
                        <w:txbxContent>
                          <w:p w:rsidR="009C7ACC" w:rsidRDefault="009C7ACC" w:rsidP="009C7ACC">
                            <w:pPr>
                              <w:jc w:val="center"/>
                            </w:pPr>
                            <w:r>
                              <w:rPr>
                                <w:rFonts w:hint="cs"/>
                                <w:b/>
                                <w:bCs/>
                                <w:rtl/>
                              </w:rPr>
                              <w:t>במקרה של סתירה בין נוסח המודעה לבין תוכן מסמכי המכרז תינתן עדיפות לאמור במסמכי המכרז.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0;margin-top:8.8pt;width:7in;height:27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">
                <v:textbox>
                  <w:txbxContent>
                    <w:p w:rsidR="009C7ACC" w:rsidRDefault="009C7ACC" w:rsidP="009C7ACC">
                      <w:pPr>
                        <w:jc w:val="center"/>
                      </w:pPr>
                      <w:r>
                        <w:rPr>
                          <w:rFonts w:hint="cs"/>
                          <w:b/>
                          <w:bCs/>
                          <w:rtl/>
                        </w:rPr>
                        <w:t>במקרה של סתירה בין נוסח המודעה לבין תוכן מסמכי המכרז תינתן עדיפות לאמור במסמכי המכרז.</w:t>
                      </w:r>
                    </w:p>
                  </w:txbxContent>
                </v:textbox>
              </v:rect>
            </w:pict>
          </mc:Fallback>
        </mc:AlternateContent>
      </w:r>
    </w:p>
    <w:p w:rsidR="009C7ACC" w:rsidRPr="009C7ACC" w:rsidRDefault="009C7ACC" w:rsidP="009C7ACC">
      <w:pPr>
        <w:spacing w:after="0" w:line="240" w:lineRule="auto"/>
        <w:rPr>
          <w:rFonts w:ascii="Times New Roman" w:eastAsia="Times New Roman" w:hAnsi="Times New Roman" w:cs="David"/>
          <w:sz w:val="20"/>
          <w:szCs w:val="24"/>
          <w:rtl/>
          <w:lang w:eastAsia="he-IL"/>
        </w:rPr>
      </w:pPr>
    </w:p>
    <w:p w:rsidR="009C7ACC" w:rsidRPr="009C7ACC" w:rsidRDefault="009C7ACC" w:rsidP="009C7ACC">
      <w:pPr>
        <w:spacing w:after="0" w:line="240" w:lineRule="auto"/>
        <w:rPr>
          <w:rFonts w:ascii="Times New Roman" w:eastAsia="Times New Roman" w:hAnsi="Times New Roman" w:cs="David"/>
          <w:sz w:val="20"/>
          <w:szCs w:val="24"/>
          <w:rtl/>
          <w:lang w:eastAsia="he-IL"/>
        </w:rPr>
      </w:pPr>
    </w:p>
    <w:p w:rsidR="009C7ACC" w:rsidRPr="009C7ACC" w:rsidRDefault="009C7ACC" w:rsidP="009C7ACC">
      <w:pPr>
        <w:spacing w:after="0" w:line="240" w:lineRule="auto"/>
        <w:rPr>
          <w:rFonts w:ascii="Times New Roman" w:eastAsia="Times New Roman" w:hAnsi="Times New Roman" w:cs="David"/>
          <w:sz w:val="20"/>
          <w:szCs w:val="24"/>
          <w:rtl/>
          <w:lang w:eastAsia="he-IL"/>
        </w:rPr>
      </w:pPr>
    </w:p>
    <w:p w:rsidR="009C7ACC" w:rsidRPr="009C7ACC" w:rsidRDefault="009C7ACC" w:rsidP="009C7ACC">
      <w:pPr>
        <w:spacing w:after="0" w:line="240" w:lineRule="auto"/>
        <w:rPr>
          <w:rFonts w:ascii="Times New Roman" w:eastAsia="Times New Roman" w:hAnsi="Times New Roman" w:cs="David"/>
          <w:sz w:val="20"/>
          <w:szCs w:val="24"/>
          <w:rtl/>
          <w:lang w:eastAsia="he-IL"/>
        </w:rPr>
      </w:pPr>
    </w:p>
    <w:p w:rsidR="009C7ACC" w:rsidRPr="009C7ACC" w:rsidRDefault="009C7ACC" w:rsidP="009C7ACC">
      <w:pPr>
        <w:spacing w:after="0" w:line="240" w:lineRule="auto"/>
        <w:rPr>
          <w:rFonts w:ascii="Times New Roman" w:eastAsia="Times New Roman" w:hAnsi="Times New Roman" w:cs="David"/>
          <w:sz w:val="20"/>
          <w:szCs w:val="24"/>
          <w:rtl/>
          <w:lang w:eastAsia="he-IL"/>
        </w:rPr>
      </w:pPr>
    </w:p>
    <w:p w:rsidR="009C7ACC" w:rsidRPr="009C7ACC" w:rsidRDefault="009C7ACC" w:rsidP="009C7ACC">
      <w:pPr>
        <w:spacing w:after="0" w:line="240" w:lineRule="auto"/>
        <w:rPr>
          <w:rFonts w:ascii="Times New Roman" w:eastAsia="Times New Roman" w:hAnsi="Times New Roman" w:cs="David"/>
          <w:b/>
          <w:bCs/>
          <w:sz w:val="20"/>
          <w:szCs w:val="24"/>
          <w:rtl/>
          <w:lang w:eastAsia="he-IL"/>
        </w:rPr>
      </w:pPr>
      <w:r w:rsidRPr="009C7ACC">
        <w:rPr>
          <w:rFonts w:ascii="Times New Roman" w:eastAsia="Times New Roman" w:hAnsi="Times New Roman" w:cs="David" w:hint="cs"/>
          <w:sz w:val="20"/>
          <w:szCs w:val="24"/>
          <w:rtl/>
          <w:lang w:eastAsia="he-IL"/>
        </w:rPr>
        <w:tab/>
      </w:r>
      <w:r w:rsidRPr="009C7ACC">
        <w:rPr>
          <w:rFonts w:ascii="Times New Roman" w:eastAsia="Times New Roman" w:hAnsi="Times New Roman" w:cs="David" w:hint="cs"/>
          <w:sz w:val="20"/>
          <w:szCs w:val="24"/>
          <w:rtl/>
          <w:lang w:eastAsia="he-IL"/>
        </w:rPr>
        <w:tab/>
      </w:r>
      <w:r w:rsidRPr="009C7ACC">
        <w:rPr>
          <w:rFonts w:ascii="Times New Roman" w:eastAsia="Times New Roman" w:hAnsi="Times New Roman" w:cs="David" w:hint="cs"/>
          <w:sz w:val="20"/>
          <w:szCs w:val="24"/>
          <w:rtl/>
          <w:lang w:eastAsia="he-IL"/>
        </w:rPr>
        <w:tab/>
      </w:r>
      <w:r w:rsidRPr="009C7ACC">
        <w:rPr>
          <w:rFonts w:ascii="Times New Roman" w:eastAsia="Times New Roman" w:hAnsi="Times New Roman" w:cs="David" w:hint="cs"/>
          <w:sz w:val="20"/>
          <w:szCs w:val="24"/>
          <w:rtl/>
          <w:lang w:eastAsia="he-IL"/>
        </w:rPr>
        <w:tab/>
      </w:r>
      <w:r w:rsidRPr="009C7ACC">
        <w:rPr>
          <w:rFonts w:ascii="Times New Roman" w:eastAsia="Times New Roman" w:hAnsi="Times New Roman" w:cs="David" w:hint="cs"/>
          <w:sz w:val="20"/>
          <w:szCs w:val="24"/>
          <w:rtl/>
          <w:lang w:eastAsia="he-IL"/>
        </w:rPr>
        <w:tab/>
      </w:r>
      <w:r w:rsidRPr="009C7ACC">
        <w:rPr>
          <w:rFonts w:ascii="Times New Roman" w:eastAsia="Times New Roman" w:hAnsi="Times New Roman" w:cs="David" w:hint="cs"/>
          <w:sz w:val="20"/>
          <w:szCs w:val="24"/>
          <w:rtl/>
          <w:lang w:eastAsia="he-IL"/>
        </w:rPr>
        <w:tab/>
      </w:r>
      <w:r w:rsidRPr="009C7ACC">
        <w:rPr>
          <w:rFonts w:ascii="Times New Roman" w:eastAsia="Times New Roman" w:hAnsi="Times New Roman" w:cs="David" w:hint="cs"/>
          <w:sz w:val="20"/>
          <w:szCs w:val="24"/>
          <w:rtl/>
          <w:lang w:eastAsia="he-IL"/>
        </w:rPr>
        <w:tab/>
      </w:r>
      <w:r w:rsidRPr="009C7ACC">
        <w:rPr>
          <w:rFonts w:ascii="Times New Roman" w:eastAsia="Times New Roman" w:hAnsi="Times New Roman" w:cs="David" w:hint="cs"/>
          <w:sz w:val="20"/>
          <w:szCs w:val="24"/>
          <w:rtl/>
          <w:lang w:eastAsia="he-IL"/>
        </w:rPr>
        <w:tab/>
      </w:r>
      <w:r w:rsidRPr="009C7ACC">
        <w:rPr>
          <w:rFonts w:ascii="Times New Roman" w:eastAsia="Times New Roman" w:hAnsi="Times New Roman" w:cs="David" w:hint="cs"/>
          <w:sz w:val="20"/>
          <w:szCs w:val="24"/>
          <w:rtl/>
          <w:lang w:eastAsia="he-IL"/>
        </w:rPr>
        <w:tab/>
      </w:r>
      <w:r w:rsidRPr="009C7ACC">
        <w:rPr>
          <w:rFonts w:ascii="Times New Roman" w:eastAsia="Times New Roman" w:hAnsi="Times New Roman" w:cs="David" w:hint="cs"/>
          <w:b/>
          <w:bCs/>
          <w:sz w:val="20"/>
          <w:szCs w:val="24"/>
          <w:rtl/>
          <w:lang w:eastAsia="he-IL"/>
        </w:rPr>
        <w:t>בכבוד רב,</w:t>
      </w:r>
    </w:p>
    <w:p w:rsidR="009C7ACC" w:rsidRPr="009C7ACC" w:rsidRDefault="009C7ACC" w:rsidP="009C7ACC">
      <w:pPr>
        <w:spacing w:after="0" w:line="240" w:lineRule="auto"/>
        <w:rPr>
          <w:rFonts w:ascii="Times New Roman" w:eastAsia="Times New Roman" w:hAnsi="Times New Roman" w:cs="David"/>
          <w:sz w:val="20"/>
          <w:szCs w:val="24"/>
          <w:rtl/>
          <w:lang w:eastAsia="he-IL"/>
        </w:rPr>
      </w:pPr>
    </w:p>
    <w:p w:rsidR="009C7ACC" w:rsidRPr="009C7ACC" w:rsidRDefault="009C7ACC" w:rsidP="009C7ACC">
      <w:pPr>
        <w:spacing w:after="0" w:line="240" w:lineRule="auto"/>
        <w:rPr>
          <w:rFonts w:ascii="Times New Roman" w:eastAsia="Times New Roman" w:hAnsi="Times New Roman" w:cs="David"/>
          <w:sz w:val="20"/>
          <w:szCs w:val="24"/>
          <w:rtl/>
          <w:lang w:eastAsia="he-IL"/>
        </w:rPr>
      </w:pPr>
    </w:p>
    <w:p w:rsidR="009C7ACC" w:rsidRPr="009C7ACC" w:rsidRDefault="009C7ACC" w:rsidP="009C7ACC">
      <w:pPr>
        <w:spacing w:after="0" w:line="240" w:lineRule="auto"/>
        <w:rPr>
          <w:rFonts w:ascii="Times New Roman" w:eastAsia="Times New Roman" w:hAnsi="Times New Roman" w:cs="David"/>
          <w:sz w:val="20"/>
          <w:szCs w:val="24"/>
          <w:rtl/>
          <w:lang w:eastAsia="he-IL"/>
        </w:rPr>
      </w:pPr>
    </w:p>
    <w:p w:rsidR="009C7ACC" w:rsidRPr="009C7ACC" w:rsidRDefault="009C7ACC" w:rsidP="009C7ACC">
      <w:pPr>
        <w:spacing w:after="0" w:line="360" w:lineRule="auto"/>
        <w:rPr>
          <w:rFonts w:ascii="Times New Roman" w:eastAsia="Times New Roman" w:hAnsi="Times New Roman" w:cs="David"/>
          <w:b/>
          <w:bCs/>
          <w:sz w:val="20"/>
          <w:szCs w:val="24"/>
          <w:rtl/>
          <w:lang w:eastAsia="he-IL"/>
        </w:rPr>
      </w:pPr>
      <w:r w:rsidRPr="009C7ACC">
        <w:rPr>
          <w:rFonts w:ascii="Times New Roman" w:eastAsia="Times New Roman" w:hAnsi="Times New Roman" w:cs="David" w:hint="cs"/>
          <w:sz w:val="20"/>
          <w:szCs w:val="24"/>
          <w:rtl/>
          <w:lang w:eastAsia="he-IL"/>
        </w:rPr>
        <w:tab/>
      </w:r>
      <w:r w:rsidRPr="009C7ACC">
        <w:rPr>
          <w:rFonts w:ascii="Times New Roman" w:eastAsia="Times New Roman" w:hAnsi="Times New Roman" w:cs="David" w:hint="cs"/>
          <w:sz w:val="20"/>
          <w:szCs w:val="24"/>
          <w:rtl/>
          <w:lang w:eastAsia="he-IL"/>
        </w:rPr>
        <w:tab/>
      </w:r>
      <w:r w:rsidRPr="009C7ACC">
        <w:rPr>
          <w:rFonts w:ascii="Times New Roman" w:eastAsia="Times New Roman" w:hAnsi="Times New Roman" w:cs="David" w:hint="cs"/>
          <w:sz w:val="20"/>
          <w:szCs w:val="24"/>
          <w:rtl/>
          <w:lang w:eastAsia="he-IL"/>
        </w:rPr>
        <w:tab/>
      </w:r>
      <w:r w:rsidRPr="009C7ACC">
        <w:rPr>
          <w:rFonts w:ascii="Times New Roman" w:eastAsia="Times New Roman" w:hAnsi="Times New Roman" w:cs="David" w:hint="cs"/>
          <w:sz w:val="20"/>
          <w:szCs w:val="24"/>
          <w:rtl/>
          <w:lang w:eastAsia="he-IL"/>
        </w:rPr>
        <w:tab/>
      </w:r>
      <w:r w:rsidRPr="009C7ACC">
        <w:rPr>
          <w:rFonts w:ascii="Times New Roman" w:eastAsia="Times New Roman" w:hAnsi="Times New Roman" w:cs="David" w:hint="cs"/>
          <w:sz w:val="20"/>
          <w:szCs w:val="24"/>
          <w:rtl/>
          <w:lang w:eastAsia="he-IL"/>
        </w:rPr>
        <w:tab/>
      </w:r>
      <w:r w:rsidRPr="009C7ACC">
        <w:rPr>
          <w:rFonts w:ascii="Times New Roman" w:eastAsia="Times New Roman" w:hAnsi="Times New Roman" w:cs="David" w:hint="cs"/>
          <w:sz w:val="20"/>
          <w:szCs w:val="24"/>
          <w:rtl/>
          <w:lang w:eastAsia="he-IL"/>
        </w:rPr>
        <w:tab/>
      </w:r>
      <w:r w:rsidRPr="009C7ACC">
        <w:rPr>
          <w:rFonts w:ascii="Times New Roman" w:eastAsia="Times New Roman" w:hAnsi="Times New Roman" w:cs="David" w:hint="cs"/>
          <w:sz w:val="20"/>
          <w:szCs w:val="24"/>
          <w:rtl/>
          <w:lang w:eastAsia="he-IL"/>
        </w:rPr>
        <w:tab/>
      </w:r>
      <w:r w:rsidRPr="009C7ACC">
        <w:rPr>
          <w:rFonts w:ascii="Times New Roman" w:eastAsia="Times New Roman" w:hAnsi="Times New Roman" w:cs="David" w:hint="cs"/>
          <w:sz w:val="20"/>
          <w:szCs w:val="24"/>
          <w:rtl/>
          <w:lang w:eastAsia="he-IL"/>
        </w:rPr>
        <w:tab/>
        <w:t xml:space="preserve">             </w:t>
      </w:r>
      <w:r w:rsidRPr="009C7ACC">
        <w:rPr>
          <w:rFonts w:ascii="Times New Roman" w:eastAsia="Times New Roman" w:hAnsi="Times New Roman" w:cs="David" w:hint="cs"/>
          <w:b/>
          <w:bCs/>
          <w:sz w:val="20"/>
          <w:szCs w:val="24"/>
          <w:rtl/>
          <w:lang w:eastAsia="he-IL"/>
        </w:rPr>
        <w:t>הלוי יורם</w:t>
      </w:r>
    </w:p>
    <w:p w:rsidR="00BD1329" w:rsidRDefault="009C7ACC" w:rsidP="009C7ACC">
      <w:r w:rsidRPr="009C7ACC">
        <w:rPr>
          <w:rFonts w:ascii="Times New Roman" w:eastAsia="Times New Roman" w:hAnsi="Times New Roman" w:cs="David" w:hint="cs"/>
          <w:sz w:val="20"/>
          <w:szCs w:val="24"/>
          <w:rtl/>
          <w:lang w:eastAsia="he-IL"/>
        </w:rPr>
        <w:tab/>
      </w:r>
      <w:r w:rsidRPr="009C7ACC">
        <w:rPr>
          <w:rFonts w:ascii="Times New Roman" w:eastAsia="Times New Roman" w:hAnsi="Times New Roman" w:cs="David" w:hint="cs"/>
          <w:sz w:val="20"/>
          <w:szCs w:val="24"/>
          <w:rtl/>
          <w:lang w:eastAsia="he-IL"/>
        </w:rPr>
        <w:tab/>
      </w:r>
      <w:r w:rsidRPr="009C7ACC">
        <w:rPr>
          <w:rFonts w:ascii="Times New Roman" w:eastAsia="Times New Roman" w:hAnsi="Times New Roman" w:cs="David" w:hint="cs"/>
          <w:sz w:val="20"/>
          <w:szCs w:val="24"/>
          <w:rtl/>
          <w:lang w:eastAsia="he-IL"/>
        </w:rPr>
        <w:tab/>
      </w:r>
      <w:r w:rsidRPr="009C7ACC">
        <w:rPr>
          <w:rFonts w:ascii="Times New Roman" w:eastAsia="Times New Roman" w:hAnsi="Times New Roman" w:cs="David" w:hint="cs"/>
          <w:sz w:val="20"/>
          <w:szCs w:val="24"/>
          <w:rtl/>
          <w:lang w:eastAsia="he-IL"/>
        </w:rPr>
        <w:tab/>
      </w:r>
      <w:r w:rsidRPr="009C7ACC">
        <w:rPr>
          <w:rFonts w:ascii="Times New Roman" w:eastAsia="Times New Roman" w:hAnsi="Times New Roman" w:cs="David" w:hint="cs"/>
          <w:sz w:val="20"/>
          <w:szCs w:val="24"/>
          <w:rtl/>
          <w:lang w:eastAsia="he-IL"/>
        </w:rPr>
        <w:tab/>
      </w:r>
      <w:r w:rsidRPr="009C7ACC">
        <w:rPr>
          <w:rFonts w:ascii="Times New Roman" w:eastAsia="Times New Roman" w:hAnsi="Times New Roman" w:cs="David" w:hint="cs"/>
          <w:sz w:val="20"/>
          <w:szCs w:val="24"/>
          <w:rtl/>
          <w:lang w:eastAsia="he-IL"/>
        </w:rPr>
        <w:tab/>
      </w:r>
      <w:r w:rsidRPr="009C7ACC">
        <w:rPr>
          <w:rFonts w:ascii="Times New Roman" w:eastAsia="Times New Roman" w:hAnsi="Times New Roman" w:cs="David" w:hint="cs"/>
          <w:sz w:val="20"/>
          <w:szCs w:val="24"/>
          <w:rtl/>
          <w:lang w:eastAsia="he-IL"/>
        </w:rPr>
        <w:tab/>
      </w:r>
      <w:r w:rsidRPr="009C7ACC">
        <w:rPr>
          <w:rFonts w:ascii="Times New Roman" w:eastAsia="Times New Roman" w:hAnsi="Times New Roman" w:cs="David" w:hint="cs"/>
          <w:sz w:val="20"/>
          <w:szCs w:val="24"/>
          <w:rtl/>
          <w:lang w:eastAsia="he-IL"/>
        </w:rPr>
        <w:tab/>
        <w:t xml:space="preserve">     </w:t>
      </w:r>
      <w:r w:rsidRPr="009C7ACC">
        <w:rPr>
          <w:rFonts w:ascii="Times New Roman" w:eastAsia="Times New Roman" w:hAnsi="Times New Roman" w:cs="David" w:hint="cs"/>
          <w:b/>
          <w:bCs/>
          <w:sz w:val="20"/>
          <w:szCs w:val="24"/>
          <w:rtl/>
          <w:lang w:eastAsia="he-IL"/>
        </w:rPr>
        <w:t>מנהל יחידת מכרזים</w:t>
      </w:r>
    </w:p>
    <w:sectPr w:rsidR="00BD1329" w:rsidSect="00C45F7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577D1"/>
    <w:multiLevelType w:val="hybridMultilevel"/>
    <w:tmpl w:val="61F0885E"/>
    <w:lvl w:ilvl="0" w:tplc="F2A2C708">
      <w:start w:val="1"/>
      <w:numFmt w:val="hebrew1"/>
      <w:lvlText w:val="%1."/>
      <w:lvlJc w:val="center"/>
      <w:pPr>
        <w:ind w:left="1080" w:hanging="360"/>
      </w:pPr>
      <w:rPr>
        <w:b w:val="0"/>
        <w:bCs w:val="0"/>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nsid w:val="55EE599B"/>
    <w:multiLevelType w:val="hybridMultilevel"/>
    <w:tmpl w:val="BB84321C"/>
    <w:lvl w:ilvl="0" w:tplc="93B03882">
      <w:start w:val="1"/>
      <w:numFmt w:val="decimal"/>
      <w:lvlText w:val="%1."/>
      <w:lvlJc w:val="left"/>
      <w:pPr>
        <w:tabs>
          <w:tab w:val="num" w:pos="720"/>
        </w:tabs>
        <w:ind w:left="720" w:hanging="360"/>
      </w:pPr>
      <w:rPr>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ACC"/>
    <w:rsid w:val="009C7ACC"/>
    <w:rsid w:val="00B61F8C"/>
    <w:rsid w:val="00BD1329"/>
    <w:rsid w:val="00C45F7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149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r.gov.il/OfficesTenders/Pages/SearchOfficeTenders.asp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429</Words>
  <Characters>2145</Characters>
  <Application>Microsoft Office Word</Application>
  <DocSecurity>0</DocSecurity>
  <Lines>17</Lines>
  <Paragraphs>5</Paragraphs>
  <ScaleCrop>false</ScaleCrop>
  <HeadingPairs>
    <vt:vector size="2" baseType="variant">
      <vt:variant>
        <vt:lpstr>שם</vt:lpstr>
      </vt:variant>
      <vt:variant>
        <vt:i4>1</vt:i4>
      </vt:variant>
    </vt:vector>
  </HeadingPairs>
  <TitlesOfParts>
    <vt:vector size="1" baseType="lpstr">
      <vt:lpstr/>
    </vt:vector>
  </TitlesOfParts>
  <Company>TASMC</Company>
  <LinksUpToDate>false</LinksUpToDate>
  <CharactersWithSpaces>2569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2016-06-19T07:07:00Z</cp:lastPrinted>
  <dcterms:created xsi:type="dcterms:W3CDTF">2016-06-19T06:57:00Z</dcterms:created>
  <dcterms:modified xsi:type="dcterms:W3CDTF">2016-06-19T07:10:00Z</dcterms:modified>
</cp:coreProperties>
</file>